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p>
    <w:p w:rsidR="0080412D" w:rsidP="00D2061D">
      <w:pPr>
        <w:spacing w:line="480" w:lineRule="auto"/>
        <w:jc w:val="center"/>
        <w:rPr>
          <w:rFonts w:ascii="Times New Roman" w:hAnsi="Times New Roman" w:cs="Times New Roman"/>
          <w:sz w:val="24"/>
          <w:szCs w:val="24"/>
        </w:rPr>
      </w:pPr>
      <w:r>
        <w:rPr>
          <w:rFonts w:ascii="Times New Roman" w:hAnsi="Times New Roman" w:cs="Times New Roman"/>
          <w:sz w:val="24"/>
          <w:szCs w:val="24"/>
        </w:rPr>
        <w:t>Obesity Case Study</w:t>
      </w:r>
    </w:p>
    <w:p w:rsidR="009F12FC" w:rsidP="00D2061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061D" w:rsidP="00D206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061D" w:rsidP="00D2061D">
      <w:pPr>
        <w:rPr>
          <w:rFonts w:ascii="Times New Roman" w:hAnsi="Times New Roman" w:cs="Times New Roman"/>
          <w:sz w:val="24"/>
          <w:szCs w:val="24"/>
        </w:rPr>
      </w:pPr>
    </w:p>
    <w:p w:rsidR="009F12FC" w:rsidP="00D2061D">
      <w:pPr>
        <w:rPr>
          <w:rFonts w:ascii="Times New Roman" w:hAnsi="Times New Roman" w:cs="Times New Roman"/>
          <w:sz w:val="24"/>
          <w:szCs w:val="24"/>
        </w:rPr>
      </w:pPr>
    </w:p>
    <w:p w:rsidR="00D2061D" w:rsidP="00D2061D">
      <w:pPr>
        <w:rPr>
          <w:rFonts w:ascii="Times New Roman" w:hAnsi="Times New Roman" w:cs="Times New Roman"/>
          <w:sz w:val="24"/>
          <w:szCs w:val="24"/>
        </w:rPr>
      </w:pPr>
    </w:p>
    <w:p w:rsidR="00D2061D" w:rsidP="00D2061D">
      <w:pPr>
        <w:rPr>
          <w:rFonts w:ascii="Times New Roman" w:hAnsi="Times New Roman" w:cs="Times New Roman"/>
          <w:sz w:val="24"/>
          <w:szCs w:val="24"/>
        </w:rPr>
      </w:pPr>
    </w:p>
    <w:p w:rsidR="00D2061D" w:rsidP="00D2061D">
      <w:pPr>
        <w:rPr>
          <w:rFonts w:ascii="Times New Roman" w:hAnsi="Times New Roman" w:cs="Times New Roman"/>
          <w:sz w:val="24"/>
          <w:szCs w:val="24"/>
        </w:rPr>
      </w:pPr>
    </w:p>
    <w:p w:rsidR="00D2061D" w:rsidP="00D2061D">
      <w:pPr>
        <w:rPr>
          <w:rFonts w:ascii="Times New Roman" w:hAnsi="Times New Roman" w:cs="Times New Roman"/>
          <w:sz w:val="24"/>
          <w:szCs w:val="24"/>
        </w:rPr>
      </w:pPr>
    </w:p>
    <w:p w:rsidR="00D2061D" w:rsidP="00D2061D">
      <w:pPr>
        <w:rPr>
          <w:rFonts w:ascii="Times New Roman" w:hAnsi="Times New Roman" w:cs="Times New Roman"/>
          <w:sz w:val="24"/>
          <w:szCs w:val="24"/>
        </w:rPr>
      </w:pPr>
    </w:p>
    <w:p w:rsidR="00D2061D" w:rsidP="00D2061D">
      <w:pPr>
        <w:spacing w:line="480" w:lineRule="auto"/>
        <w:jc w:val="center"/>
        <w:rPr>
          <w:rFonts w:ascii="Times New Roman" w:hAnsi="Times New Roman" w:cs="Times New Roman"/>
          <w:sz w:val="24"/>
          <w:szCs w:val="24"/>
        </w:rPr>
      </w:pPr>
      <w:r>
        <w:rPr>
          <w:rFonts w:ascii="Times New Roman" w:hAnsi="Times New Roman" w:cs="Times New Roman"/>
          <w:sz w:val="24"/>
          <w:szCs w:val="24"/>
        </w:rPr>
        <w:t>Obesity Case Study</w:t>
      </w:r>
    </w:p>
    <w:p w:rsidR="004C2A8E" w:rsidRPr="004C2A8E" w:rsidP="004C2A8E">
      <w:pPr>
        <w:spacing w:line="480" w:lineRule="auto"/>
        <w:rPr>
          <w:rFonts w:ascii="Times New Roman" w:hAnsi="Times New Roman" w:cs="Times New Roman"/>
          <w:b/>
          <w:sz w:val="24"/>
          <w:szCs w:val="24"/>
        </w:rPr>
      </w:pPr>
      <w:r w:rsidRPr="004C2A8E">
        <w:rPr>
          <w:rFonts w:ascii="Times New Roman" w:hAnsi="Times New Roman" w:cs="Times New Roman"/>
          <w:b/>
          <w:sz w:val="24"/>
          <w:szCs w:val="24"/>
        </w:rPr>
        <w:t>Question 1</w:t>
      </w:r>
    </w:p>
    <w:p w:rsidR="00D2061D" w:rsidP="00D2061D">
      <w:pPr>
        <w:spacing w:line="480" w:lineRule="auto"/>
        <w:rPr>
          <w:rFonts w:ascii="Times New Roman" w:hAnsi="Times New Roman" w:cs="Times New Roman"/>
          <w:sz w:val="24"/>
          <w:szCs w:val="24"/>
        </w:rPr>
      </w:pPr>
      <w:r>
        <w:rPr>
          <w:rFonts w:ascii="Times New Roman" w:hAnsi="Times New Roman" w:cs="Times New Roman"/>
          <w:sz w:val="24"/>
          <w:szCs w:val="24"/>
        </w:rPr>
        <w:tab/>
        <w:t>Alice and Travis are likely victims of obesity</w:t>
      </w:r>
      <w:r w:rsidR="004C2A8E">
        <w:rPr>
          <w:rFonts w:ascii="Times New Roman" w:hAnsi="Times New Roman" w:cs="Times New Roman"/>
          <w:sz w:val="24"/>
          <w:szCs w:val="24"/>
        </w:rPr>
        <w:t xml:space="preserve"> since they are overweight based on their lifestyle. Alice admits that she was born a big girl, and she is leading her on the same path, which is alarming. Also, the two are vulnerable to type </w:t>
      </w:r>
      <w:r w:rsidR="004C2A8E">
        <w:rPr>
          <w:rFonts w:ascii="Times New Roman" w:hAnsi="Times New Roman" w:cs="Times New Roman"/>
          <w:sz w:val="24"/>
          <w:szCs w:val="24"/>
        </w:rPr>
        <w:t>2 diabetes due to the intake of a lot of calories</w:t>
      </w:r>
      <w:r w:rsidR="004C2A8E">
        <w:rPr>
          <w:rFonts w:ascii="Times New Roman" w:hAnsi="Times New Roman" w:cs="Times New Roman"/>
          <w:sz w:val="24"/>
          <w:szCs w:val="24"/>
        </w:rPr>
        <w:t xml:space="preserve">; for instance, Alice serves a lot of fried food smothered in gravy to her visitor. Besides, they are likely to suffer from high blood pressure due to the intake of too much fats and oils. Alice admits that she does not know how to cook healthier foods. The two are also vulnerable to osteoarthritis since they eat a lot of sugar-rich carbohydrates and fried foods. Lastly, they are likely to suffer from fatty liver disease that occurs when fats accumulate in the liver. </w:t>
      </w:r>
    </w:p>
    <w:p w:rsidR="0022037B" w:rsidP="00D2061D">
      <w:pPr>
        <w:spacing w:line="480" w:lineRule="auto"/>
        <w:rPr>
          <w:rFonts w:ascii="Times New Roman" w:hAnsi="Times New Roman" w:cs="Times New Roman"/>
          <w:b/>
          <w:sz w:val="24"/>
          <w:szCs w:val="24"/>
        </w:rPr>
      </w:pPr>
      <w:r w:rsidRPr="0022037B">
        <w:rPr>
          <w:rFonts w:ascii="Times New Roman" w:hAnsi="Times New Roman" w:cs="Times New Roman"/>
          <w:b/>
          <w:sz w:val="24"/>
          <w:szCs w:val="24"/>
        </w:rPr>
        <w:t>Question 2</w:t>
      </w:r>
    </w:p>
    <w:p w:rsidR="001E0959" w:rsidP="00D2061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Alice and Travis can follow a h</w:t>
      </w:r>
      <w:r w:rsidR="00974B91">
        <w:rPr>
          <w:rFonts w:ascii="Times New Roman" w:hAnsi="Times New Roman" w:cs="Times New Roman"/>
          <w:sz w:val="24"/>
          <w:szCs w:val="24"/>
        </w:rPr>
        <w:t>ealthier food plan that consists</w:t>
      </w:r>
      <w:r w:rsidR="001F507D">
        <w:rPr>
          <w:rFonts w:ascii="Times New Roman" w:hAnsi="Times New Roman" w:cs="Times New Roman"/>
          <w:sz w:val="24"/>
          <w:szCs w:val="24"/>
        </w:rPr>
        <w:t xml:space="preserve"> </w:t>
      </w:r>
      <w:r>
        <w:rPr>
          <w:rFonts w:ascii="Times New Roman" w:hAnsi="Times New Roman" w:cs="Times New Roman"/>
          <w:sz w:val="24"/>
          <w:szCs w:val="24"/>
        </w:rPr>
        <w:t xml:space="preserve">majorly of whole grains and more proteins as well as vitamins to prevent obesity. The two can also cut refined carbohydrates and sugar from their diet to reduce vulnerability to diabetes type 2. The two can prevent high blood pressure by exercising regularly. Alice should heed the advice to come out more often and walk smaller distances with her son. Introverting themselves to watching TV and playing video games will only put them at more risks. </w:t>
      </w:r>
      <w:r>
        <w:rPr>
          <w:rFonts w:ascii="Times New Roman" w:hAnsi="Times New Roman" w:cs="Times New Roman"/>
          <w:sz w:val="24"/>
          <w:szCs w:val="24"/>
        </w:rPr>
        <w:t>Also, they can prevent osteoarthritis by being more active since it will keep them free from joint problems. Lastly, they can prevent fatty liver disease by reducing the number of calories that they eat.</w:t>
      </w:r>
    </w:p>
    <w:p w:rsidR="00D449DD" w:rsidP="00D2061D">
      <w:pPr>
        <w:spacing w:line="480" w:lineRule="auto"/>
        <w:rPr>
          <w:rFonts w:ascii="Times New Roman" w:hAnsi="Times New Roman" w:cs="Times New Roman"/>
          <w:sz w:val="24"/>
          <w:szCs w:val="24"/>
        </w:rPr>
      </w:pPr>
    </w:p>
    <w:p w:rsidR="00D449DD" w:rsidP="00D2061D">
      <w:pPr>
        <w:spacing w:line="480" w:lineRule="auto"/>
        <w:rPr>
          <w:rFonts w:ascii="Times New Roman" w:hAnsi="Times New Roman" w:cs="Times New Roman"/>
          <w:sz w:val="24"/>
          <w:szCs w:val="24"/>
        </w:rPr>
      </w:pPr>
    </w:p>
    <w:p w:rsidR="001E0959" w:rsidP="00D2061D">
      <w:pPr>
        <w:spacing w:line="480" w:lineRule="auto"/>
        <w:rPr>
          <w:rFonts w:ascii="Times New Roman" w:hAnsi="Times New Roman" w:cs="Times New Roman"/>
          <w:b/>
          <w:sz w:val="24"/>
          <w:szCs w:val="24"/>
        </w:rPr>
      </w:pPr>
      <w:r w:rsidRPr="001E0959">
        <w:rPr>
          <w:rFonts w:ascii="Times New Roman" w:hAnsi="Times New Roman" w:cs="Times New Roman"/>
          <w:b/>
          <w:sz w:val="24"/>
          <w:szCs w:val="24"/>
        </w:rPr>
        <w:t>Question 3</w:t>
      </w:r>
    </w:p>
    <w:p w:rsidR="002C4BC4" w:rsidP="00D2061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primary prevention strategy for the family’s health issue </w:t>
      </w:r>
      <w:r w:rsidR="00D449DD">
        <w:rPr>
          <w:rFonts w:ascii="Times New Roman" w:hAnsi="Times New Roman" w:cs="Times New Roman"/>
          <w:sz w:val="24"/>
          <w:szCs w:val="24"/>
        </w:rPr>
        <w:t>will entail increased levels of physical activity to prevent continuous weight gain. A proper dieting plan is another strategy that can be used in order to avoid the onset of health issues. The primary intervention is a crucial weight-management strategy that can be life-saving (</w:t>
      </w:r>
      <w:r w:rsidR="00D449DD">
        <w:rPr>
          <w:rFonts w:ascii="Times New Roman" w:hAnsi="Times New Roman" w:cs="Times New Roman"/>
          <w:sz w:val="24"/>
          <w:szCs w:val="24"/>
        </w:rPr>
        <w:t>Lutflyya</w:t>
      </w:r>
      <w:r w:rsidR="00D449DD">
        <w:rPr>
          <w:rFonts w:ascii="Times New Roman" w:hAnsi="Times New Roman" w:cs="Times New Roman"/>
          <w:sz w:val="24"/>
          <w:szCs w:val="24"/>
        </w:rPr>
        <w:t xml:space="preserve"> et al., 2008). Alice and Travis need to start eating healthier meals. Th</w:t>
      </w:r>
      <w:r>
        <w:rPr>
          <w:rFonts w:ascii="Times New Roman" w:hAnsi="Times New Roman" w:cs="Times New Roman"/>
          <w:sz w:val="24"/>
          <w:szCs w:val="24"/>
        </w:rPr>
        <w:t>e secondary prevention strategies</w:t>
      </w:r>
      <w:r w:rsidR="00D449DD">
        <w:rPr>
          <w:rFonts w:ascii="Times New Roman" w:hAnsi="Times New Roman" w:cs="Times New Roman"/>
          <w:sz w:val="24"/>
          <w:szCs w:val="24"/>
        </w:rPr>
        <w:t xml:space="preserve"> for Alice and T</w:t>
      </w:r>
      <w:r>
        <w:rPr>
          <w:rFonts w:ascii="Times New Roman" w:hAnsi="Times New Roman" w:cs="Times New Roman"/>
          <w:sz w:val="24"/>
          <w:szCs w:val="24"/>
        </w:rPr>
        <w:t>ravis are a change in their eating habits and increased physical activity levels. The approaches will effectively manage their weight; therefore, preventing them from the identified health risks</w:t>
      </w:r>
      <w:r w:rsidR="001F507D">
        <w:rPr>
          <w:rFonts w:ascii="Times New Roman" w:hAnsi="Times New Roman" w:cs="Times New Roman"/>
          <w:sz w:val="24"/>
          <w:szCs w:val="24"/>
        </w:rPr>
        <w:t xml:space="preserve"> since they promote behavior changes that promote weight loss (</w:t>
      </w:r>
      <w:r w:rsidR="001F507D">
        <w:rPr>
          <w:rFonts w:ascii="Times New Roman" w:hAnsi="Times New Roman" w:cs="Times New Roman"/>
          <w:sz w:val="24"/>
          <w:szCs w:val="24"/>
        </w:rPr>
        <w:t>Hoelscher</w:t>
      </w:r>
      <w:r w:rsidR="001F507D">
        <w:rPr>
          <w:rFonts w:ascii="Times New Roman" w:hAnsi="Times New Roman" w:cs="Times New Roman"/>
          <w:sz w:val="24"/>
          <w:szCs w:val="24"/>
        </w:rPr>
        <w:t xml:space="preserve"> et al., 2015)</w:t>
      </w:r>
      <w:r>
        <w:rPr>
          <w:rFonts w:ascii="Times New Roman" w:hAnsi="Times New Roman" w:cs="Times New Roman"/>
          <w:sz w:val="24"/>
          <w:szCs w:val="24"/>
        </w:rPr>
        <w:t>. Lastly, the two can be administered with tertiary intervention such as physiotherapy and psychotherapy to improve their mental and physical wellbeing.</w:t>
      </w:r>
    </w:p>
    <w:p w:rsidR="001E0959" w:rsidP="00D2061D">
      <w:pPr>
        <w:spacing w:line="480" w:lineRule="auto"/>
        <w:rPr>
          <w:rFonts w:ascii="Times New Roman" w:hAnsi="Times New Roman" w:cs="Times New Roman"/>
          <w:b/>
          <w:sz w:val="24"/>
          <w:szCs w:val="24"/>
        </w:rPr>
      </w:pPr>
      <w:r w:rsidRPr="002C4BC4">
        <w:rPr>
          <w:rFonts w:ascii="Times New Roman" w:hAnsi="Times New Roman" w:cs="Times New Roman"/>
          <w:b/>
          <w:sz w:val="24"/>
          <w:szCs w:val="24"/>
        </w:rPr>
        <w:t xml:space="preserve">Question 4 </w:t>
      </w:r>
    </w:p>
    <w:p w:rsidR="002C4BC4" w:rsidP="00D2061D">
      <w:pPr>
        <w:spacing w:line="480" w:lineRule="auto"/>
        <w:rPr>
          <w:rFonts w:ascii="Times New Roman" w:hAnsi="Times New Roman" w:cs="Times New Roman"/>
          <w:sz w:val="24"/>
          <w:szCs w:val="24"/>
        </w:rPr>
      </w:pPr>
      <w:r>
        <w:rPr>
          <w:rFonts w:ascii="Times New Roman" w:hAnsi="Times New Roman" w:cs="Times New Roman"/>
          <w:sz w:val="24"/>
          <w:szCs w:val="24"/>
        </w:rPr>
        <w:tab/>
        <w:t>Pender’s health promotion model is appropriate in Alice’s and Travis’ case since it will empower them to attain self-management successfully. The model appraises patients’ diabetes info</w:t>
      </w:r>
      <w:r w:rsidR="00974B91">
        <w:rPr>
          <w:rFonts w:ascii="Times New Roman" w:hAnsi="Times New Roman" w:cs="Times New Roman"/>
          <w:sz w:val="24"/>
          <w:szCs w:val="24"/>
        </w:rPr>
        <w:t xml:space="preserve">rmation, negative emotions, and health beliefs in a bid to induce positive behavioral characteristics (AY, Berggren, &amp; </w:t>
      </w:r>
      <w:r w:rsidR="00974B91">
        <w:rPr>
          <w:rFonts w:ascii="Times New Roman" w:hAnsi="Times New Roman" w:cs="Times New Roman"/>
          <w:sz w:val="24"/>
          <w:szCs w:val="24"/>
        </w:rPr>
        <w:t>Dahlborg-Lyckhage</w:t>
      </w:r>
      <w:r w:rsidR="00974B91">
        <w:rPr>
          <w:rFonts w:ascii="Times New Roman" w:hAnsi="Times New Roman" w:cs="Times New Roman"/>
          <w:sz w:val="24"/>
          <w:szCs w:val="24"/>
        </w:rPr>
        <w:t>, 2010). Dissemination of information will be done through health resources such as health apps and devices (Apple Watch and weight-management apps).  The model will help the two to initiate behavioral changes with regards to their lifestyle. In this regard, they will begin to practice healthy eating behaviors and exercise more. In the long-term, they will achieve optimal care outcomes. 
</w:t>
      </w:r>
    </w:p>
    <w:p w:rsidR="001F507D" w:rsidP="00D2061D">
      <w:pPr>
        <w:spacing w:line="480" w:lineRule="auto"/>
        <w:rPr>
          <w:rFonts w:ascii="Times New Roman" w:hAnsi="Times New Roman" w:cs="Times New Roman"/>
          <w:b/>
          <w:sz w:val="24"/>
          <w:szCs w:val="24"/>
        </w:rPr>
      </w:pPr>
    </w:p>
    <w:p w:rsidR="001F507D" w:rsidP="00D2061D">
      <w:pPr>
        <w:spacing w:line="480" w:lineRule="auto"/>
        <w:rPr>
          <w:rFonts w:ascii="Times New Roman" w:hAnsi="Times New Roman" w:cs="Times New Roman"/>
          <w:b/>
          <w:sz w:val="24"/>
          <w:szCs w:val="24"/>
        </w:rPr>
      </w:pPr>
    </w:p>
    <w:p w:rsidR="00974B91" w:rsidP="00D2061D">
      <w:pPr>
        <w:spacing w:line="480" w:lineRule="auto"/>
        <w:rPr>
          <w:rFonts w:ascii="Times New Roman" w:hAnsi="Times New Roman" w:cs="Times New Roman"/>
          <w:b/>
          <w:sz w:val="24"/>
          <w:szCs w:val="24"/>
        </w:rPr>
      </w:pPr>
      <w:r w:rsidRPr="00974B91">
        <w:rPr>
          <w:rFonts w:ascii="Times New Roman" w:hAnsi="Times New Roman" w:cs="Times New Roman"/>
          <w:b/>
          <w:sz w:val="24"/>
          <w:szCs w:val="24"/>
        </w:rPr>
        <w:t>Question 5</w:t>
      </w:r>
    </w:p>
    <w:p w:rsidR="00974B91" w:rsidP="00D2061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 I will use the Healthy People 2020 to assist the family from adverse health conditions. Firstly, I will use the </w:t>
      </w:r>
      <w:r w:rsidR="001F507D">
        <w:rPr>
          <w:rFonts w:ascii="Times New Roman" w:hAnsi="Times New Roman" w:cs="Times New Roman"/>
          <w:sz w:val="24"/>
          <w:szCs w:val="24"/>
        </w:rPr>
        <w:t>first goal that aims at attaining high-quality lives that are free from preventable diseases, premature death, and injuries. I will also apply the second goal that aims at promoting health equity in all populations regardless of the socio-economic statuses. Thirdly, I will use the third goal that aims at improving the quality of life by developing healthy behavioral characteristics within people (CDC, n. d). 
</w:t>
      </w: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D2061D">
      <w:pPr>
        <w:spacing w:line="480" w:lineRule="auto"/>
        <w:rPr>
          <w:rFonts w:ascii="Times New Roman" w:hAnsi="Times New Roman" w:cs="Times New Roman"/>
          <w:sz w:val="24"/>
          <w:szCs w:val="24"/>
        </w:rPr>
      </w:pPr>
    </w:p>
    <w:p w:rsidR="001F507D" w:rsidP="001F507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D6531" w:rsidP="008D6531">
      <w:pPr>
        <w:spacing w:line="480" w:lineRule="auto"/>
        <w:rPr>
          <w:rFonts w:ascii="Times New Roman" w:hAnsi="Times New Roman" w:cs="Times New Roman"/>
          <w:sz w:val="24"/>
          <w:szCs w:val="24"/>
        </w:rPr>
      </w:pPr>
      <w:r>
        <w:rPr>
          <w:rFonts w:ascii="Times New Roman" w:hAnsi="Times New Roman" w:cs="Times New Roman"/>
          <w:sz w:val="24"/>
          <w:szCs w:val="24"/>
        </w:rPr>
        <w:t xml:space="preserve">AY, H., Berggren, I., &amp; </w:t>
      </w:r>
      <w:r>
        <w:rPr>
          <w:rFonts w:ascii="Times New Roman" w:hAnsi="Times New Roman" w:cs="Times New Roman"/>
          <w:sz w:val="24"/>
          <w:szCs w:val="24"/>
        </w:rPr>
        <w:t>Dahlborg-Lyckhage</w:t>
      </w:r>
      <w:r>
        <w:rPr>
          <w:rFonts w:ascii="Times New Roman" w:hAnsi="Times New Roman" w:cs="Times New Roman"/>
          <w:sz w:val="24"/>
          <w:szCs w:val="24"/>
        </w:rPr>
        <w:t>, E. (2010). Diabetes empowerment to Pender’s</w:t>
      </w:r>
    </w:p>
    <w:p w:rsidR="008D6531" w:rsidP="008D653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Promotion model: A meta-synthesis. </w:t>
      </w:r>
    </w:p>
    <w:p w:rsidR="008D6531" w:rsidP="008D653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doi</w:t>
      </w:r>
      <w:r>
        <w:rPr>
          <w:rFonts w:ascii="Times New Roman" w:hAnsi="Times New Roman" w:cs="Times New Roman"/>
          <w:sz w:val="24"/>
          <w:szCs w:val="24"/>
        </w:rPr>
        <w:t xml:space="preserve">:  </w:t>
      </w:r>
      <w:r w:rsidRPr="008D6531">
        <w:rPr>
          <w:rFonts w:ascii="Times New Roman" w:hAnsi="Times New Roman" w:cs="Times New Roman"/>
          <w:sz w:val="24"/>
          <w:szCs w:val="24"/>
        </w:rPr>
        <w:t>https://doi.org/10.1111/j.1442-2018.2010.00517.x</w:t>
      </w:r>
    </w:p>
    <w:p w:rsidR="008D6531" w:rsidP="008D6531">
      <w:pPr>
        <w:spacing w:line="480" w:lineRule="auto"/>
        <w:rPr>
          <w:rFonts w:ascii="Times New Roman" w:hAnsi="Times New Roman" w:cs="Times New Roman"/>
          <w:sz w:val="24"/>
          <w:szCs w:val="24"/>
        </w:rPr>
      </w:pPr>
      <w:r>
        <w:rPr>
          <w:rFonts w:ascii="Times New Roman" w:hAnsi="Times New Roman" w:cs="Times New Roman"/>
          <w:sz w:val="24"/>
          <w:szCs w:val="24"/>
        </w:rPr>
        <w:t>CDC. (</w:t>
      </w:r>
      <w:r>
        <w:rPr>
          <w:rFonts w:ascii="Times New Roman" w:hAnsi="Times New Roman" w:cs="Times New Roman"/>
          <w:sz w:val="24"/>
          <w:szCs w:val="24"/>
        </w:rPr>
        <w:t>n.d</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About Healthy People 2020.</w:t>
      </w:r>
      <w:r>
        <w:rPr>
          <w:rFonts w:ascii="Times New Roman" w:hAnsi="Times New Roman" w:cs="Times New Roman"/>
          <w:sz w:val="24"/>
          <w:szCs w:val="24"/>
        </w:rPr>
        <w:t xml:space="preserve"> Retrieved from</w:t>
      </w:r>
    </w:p>
    <w:p w:rsidR="008D6531" w:rsidP="008D653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8D6531">
          <w:rPr>
            <w:rStyle w:val="Hyperlink"/>
            <w:rFonts w:ascii="Times New Roman" w:hAnsi="Times New Roman" w:cs="Times New Roman"/>
            <w:sz w:val="24"/>
            <w:szCs w:val="24"/>
          </w:rPr>
          <w:t>https://www.cdc.gov/oralhealth/about/healthy-people.html</w:t>
        </w:r>
      </w:hyperlink>
    </w:p>
    <w:p w:rsidR="001F507D" w:rsidP="001F507D">
      <w:pPr>
        <w:spacing w:line="480" w:lineRule="auto"/>
        <w:rPr>
          <w:rFonts w:ascii="Times New Roman" w:hAnsi="Times New Roman" w:cs="Times New Roman"/>
          <w:sz w:val="24"/>
          <w:szCs w:val="24"/>
        </w:rPr>
      </w:pPr>
      <w:r>
        <w:rPr>
          <w:rFonts w:ascii="Times New Roman" w:hAnsi="Times New Roman" w:cs="Times New Roman"/>
          <w:sz w:val="24"/>
          <w:szCs w:val="24"/>
        </w:rPr>
        <w:t>Hoelscher</w:t>
      </w:r>
      <w:r>
        <w:rPr>
          <w:rFonts w:ascii="Times New Roman" w:hAnsi="Times New Roman" w:cs="Times New Roman"/>
          <w:sz w:val="24"/>
          <w:szCs w:val="24"/>
        </w:rPr>
        <w:t xml:space="preserve">, M. D., Butte, F. N., Barlow, S., </w:t>
      </w:r>
      <w:r>
        <w:rPr>
          <w:rFonts w:ascii="Times New Roman" w:hAnsi="Times New Roman" w:cs="Times New Roman"/>
          <w:sz w:val="24"/>
          <w:szCs w:val="24"/>
        </w:rPr>
        <w:t>Vandewater</w:t>
      </w:r>
      <w:r>
        <w:rPr>
          <w:rFonts w:ascii="Times New Roman" w:hAnsi="Times New Roman" w:cs="Times New Roman"/>
          <w:sz w:val="24"/>
          <w:szCs w:val="24"/>
        </w:rPr>
        <w:t>, A. E., Sharma, V. S., Huang, T….</w:t>
      </w:r>
    </w:p>
    <w:p w:rsidR="001F507D" w:rsidP="001F507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Kelder</w:t>
      </w:r>
      <w:r>
        <w:rPr>
          <w:rFonts w:ascii="Times New Roman" w:hAnsi="Times New Roman" w:cs="Times New Roman"/>
          <w:sz w:val="24"/>
          <w:szCs w:val="24"/>
        </w:rPr>
        <w:t>, H. S. (2015). Incorporating primary and secondary prevention approaches to</w:t>
      </w:r>
    </w:p>
    <w:p w:rsidR="001F507D" w:rsidP="001F507D">
      <w:pPr>
        <w:spacing w:line="480" w:lineRule="auto"/>
        <w:rPr>
          <w:rFonts w:ascii="Times New Roman" w:hAnsi="Times New Roman" w:cs="Times New Roman"/>
          <w:sz w:val="24"/>
          <w:szCs w:val="24"/>
        </w:rPr>
      </w:pPr>
      <w:r>
        <w:rPr>
          <w:rFonts w:ascii="Times New Roman" w:hAnsi="Times New Roman" w:cs="Times New Roman"/>
          <w:sz w:val="24"/>
          <w:szCs w:val="24"/>
        </w:rPr>
        <w:tab/>
      </w:r>
      <w:r w:rsidR="008D6531">
        <w:rPr>
          <w:rFonts w:ascii="Times New Roman" w:hAnsi="Times New Roman" w:cs="Times New Roman"/>
          <w:sz w:val="24"/>
          <w:szCs w:val="24"/>
        </w:rPr>
        <w:t>address</w:t>
      </w:r>
      <w:r>
        <w:rPr>
          <w:rFonts w:ascii="Times New Roman" w:hAnsi="Times New Roman" w:cs="Times New Roman"/>
          <w:sz w:val="24"/>
          <w:szCs w:val="24"/>
        </w:rPr>
        <w:t xml:space="preserve"> childhood obesity in a low-income, ethnically-diverse population: Study design</w:t>
      </w:r>
    </w:p>
    <w:p w:rsidR="001F507D" w:rsidP="001F507D">
      <w:pPr>
        <w:spacing w:line="480" w:lineRule="auto"/>
        <w:rPr>
          <w:rFonts w:ascii="Times New Roman" w:hAnsi="Times New Roman" w:cs="Times New Roman"/>
          <w:sz w:val="24"/>
          <w:szCs w:val="24"/>
        </w:rPr>
      </w:pPr>
      <w:r>
        <w:rPr>
          <w:rFonts w:ascii="Times New Roman" w:hAnsi="Times New Roman" w:cs="Times New Roman"/>
          <w:sz w:val="24"/>
          <w:szCs w:val="24"/>
        </w:rPr>
        <w:tab/>
      </w:r>
      <w:r w:rsidR="008D6531">
        <w:rPr>
          <w:rFonts w:ascii="Times New Roman" w:hAnsi="Times New Roman" w:cs="Times New Roman"/>
          <w:sz w:val="24"/>
          <w:szCs w:val="24"/>
        </w:rPr>
        <w:t>and</w:t>
      </w:r>
      <w:r>
        <w:rPr>
          <w:rFonts w:ascii="Times New Roman" w:hAnsi="Times New Roman" w:cs="Times New Roman"/>
          <w:sz w:val="24"/>
          <w:szCs w:val="24"/>
        </w:rPr>
        <w:t xml:space="preserve"> demographic data from Texas Childhood Obesity Research Demonstration.</w:t>
      </w:r>
    </w:p>
    <w:p w:rsidR="008D6531" w:rsidP="001F507D">
      <w:pPr>
        <w:spacing w:line="480" w:lineRule="auto"/>
        <w:rPr>
          <w:rFonts w:ascii="Times New Roman" w:hAnsi="Times New Roman" w:cs="Times New Roman"/>
          <w:sz w:val="24"/>
          <w:szCs w:val="24"/>
        </w:rPr>
      </w:pPr>
      <w:r>
        <w:rPr>
          <w:rFonts w:ascii="Times New Roman" w:hAnsi="Times New Roman" w:cs="Times New Roman"/>
          <w:sz w:val="24"/>
          <w:szCs w:val="24"/>
        </w:rPr>
        <w:tab/>
      </w:r>
      <w:r w:rsidRPr="008D6531">
        <w:rPr>
          <w:rFonts w:ascii="Times New Roman" w:hAnsi="Times New Roman" w:cs="Times New Roman"/>
          <w:i/>
          <w:sz w:val="24"/>
          <w:szCs w:val="24"/>
        </w:rPr>
        <w:t>Child</w:t>
      </w:r>
      <w:r w:rsidRPr="008D6531">
        <w:rPr>
          <w:rFonts w:ascii="Times New Roman" w:hAnsi="Times New Roman" w:cs="Times New Roman"/>
          <w:i/>
          <w:sz w:val="24"/>
          <w:szCs w:val="24"/>
        </w:rPr>
        <w:t>hood Obesity</w:t>
      </w:r>
      <w:r>
        <w:rPr>
          <w:rFonts w:ascii="Times New Roman" w:hAnsi="Times New Roman" w:cs="Times New Roman"/>
          <w:sz w:val="24"/>
          <w:szCs w:val="24"/>
        </w:rPr>
        <w:t>, 11(1), 71-91</w:t>
      </w:r>
      <w:bookmarkStart w:id="0" w:name="_GoBack"/>
      <w:bookmarkEnd w:id="0"/>
      <w:r>
        <w:rPr>
          <w:rFonts w:ascii="Times New Roman" w:hAnsi="Times New Roman" w:cs="Times New Roman"/>
          <w:sz w:val="24"/>
          <w:szCs w:val="24"/>
        </w:rPr>
        <w:t xml:space="preserve">. </w:t>
      </w:r>
    </w:p>
    <w:p w:rsidR="008D6531" w:rsidP="001F507D">
      <w:pPr>
        <w:spacing w:line="480" w:lineRule="auto"/>
        <w:rPr>
          <w:rFonts w:ascii="Times New Roman" w:hAnsi="Times New Roman" w:cs="Times New Roman"/>
          <w:sz w:val="24"/>
          <w:szCs w:val="24"/>
        </w:rPr>
      </w:pPr>
      <w:r>
        <w:rPr>
          <w:rFonts w:ascii="Times New Roman" w:hAnsi="Times New Roman" w:cs="Times New Roman"/>
          <w:sz w:val="24"/>
          <w:szCs w:val="24"/>
        </w:rPr>
        <w:t>Lutfiyya</w:t>
      </w:r>
      <w:r>
        <w:rPr>
          <w:rFonts w:ascii="Times New Roman" w:hAnsi="Times New Roman" w:cs="Times New Roman"/>
          <w:sz w:val="24"/>
          <w:szCs w:val="24"/>
        </w:rPr>
        <w:t xml:space="preserve">, N. M., </w:t>
      </w:r>
      <w:r>
        <w:rPr>
          <w:rFonts w:ascii="Times New Roman" w:hAnsi="Times New Roman" w:cs="Times New Roman"/>
          <w:sz w:val="24"/>
          <w:szCs w:val="24"/>
        </w:rPr>
        <w:t>Nika</w:t>
      </w:r>
      <w:r>
        <w:rPr>
          <w:rFonts w:ascii="Times New Roman" w:hAnsi="Times New Roman" w:cs="Times New Roman"/>
          <w:sz w:val="24"/>
          <w:szCs w:val="24"/>
        </w:rPr>
        <w:t xml:space="preserve">, B., Ng, L., </w:t>
      </w:r>
      <w:r>
        <w:rPr>
          <w:rFonts w:ascii="Times New Roman" w:hAnsi="Times New Roman" w:cs="Times New Roman"/>
          <w:sz w:val="24"/>
          <w:szCs w:val="24"/>
        </w:rPr>
        <w:t>Tragos</w:t>
      </w:r>
      <w:r>
        <w:rPr>
          <w:rFonts w:ascii="Times New Roman" w:hAnsi="Times New Roman" w:cs="Times New Roman"/>
          <w:sz w:val="24"/>
          <w:szCs w:val="24"/>
        </w:rPr>
        <w:t xml:space="preserve">, C., Won, R., &amp; </w:t>
      </w:r>
      <w:r>
        <w:rPr>
          <w:rFonts w:ascii="Times New Roman" w:hAnsi="Times New Roman" w:cs="Times New Roman"/>
          <w:sz w:val="24"/>
          <w:szCs w:val="24"/>
        </w:rPr>
        <w:t>Lipsky</w:t>
      </w:r>
      <w:r>
        <w:rPr>
          <w:rFonts w:ascii="Times New Roman" w:hAnsi="Times New Roman" w:cs="Times New Roman"/>
          <w:sz w:val="24"/>
          <w:szCs w:val="24"/>
        </w:rPr>
        <w:t>, S. M. (2008).</w:t>
      </w:r>
      <w:r>
        <w:rPr>
          <w:rFonts w:ascii="Times New Roman" w:hAnsi="Times New Roman" w:cs="Times New Roman"/>
          <w:sz w:val="24"/>
          <w:szCs w:val="24"/>
        </w:rPr>
        <w:t xml:space="preserve"> Primary </w:t>
      </w:r>
    </w:p>
    <w:p w:rsidR="008D6531" w:rsidRPr="008D6531" w:rsidP="001F507D">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prevention</w:t>
      </w:r>
      <w:r>
        <w:rPr>
          <w:rFonts w:ascii="Times New Roman" w:hAnsi="Times New Roman" w:cs="Times New Roman"/>
          <w:sz w:val="24"/>
          <w:szCs w:val="24"/>
        </w:rPr>
        <w:t xml:space="preserve"> of overweight and obesity; An analysis of National Survey Data. </w:t>
      </w:r>
      <w:r w:rsidRPr="008D6531">
        <w:rPr>
          <w:rFonts w:ascii="Times New Roman" w:hAnsi="Times New Roman" w:cs="Times New Roman"/>
          <w:i/>
          <w:sz w:val="24"/>
          <w:szCs w:val="24"/>
        </w:rPr>
        <w:t>Journal of</w:t>
      </w:r>
    </w:p>
    <w:p w:rsidR="008D6531" w:rsidRPr="00974B91" w:rsidP="001F507D">
      <w:pPr>
        <w:spacing w:line="480" w:lineRule="auto"/>
        <w:rPr>
          <w:rFonts w:ascii="Times New Roman" w:hAnsi="Times New Roman" w:cs="Times New Roman"/>
          <w:sz w:val="24"/>
          <w:szCs w:val="24"/>
        </w:rPr>
      </w:pPr>
      <w:r w:rsidRPr="008D6531">
        <w:rPr>
          <w:rFonts w:ascii="Times New Roman" w:hAnsi="Times New Roman" w:cs="Times New Roman"/>
          <w:i/>
          <w:sz w:val="24"/>
          <w:szCs w:val="24"/>
        </w:rPr>
        <w:tab/>
        <w:t>General Internal Medicine</w:t>
      </w:r>
      <w:r>
        <w:rPr>
          <w:rFonts w:ascii="Times New Roman" w:hAnsi="Times New Roman" w:cs="Times New Roman"/>
          <w:sz w:val="24"/>
          <w:szCs w:val="24"/>
        </w:rPr>
        <w:t xml:space="preserve">, 23(6), 821-823. </w:t>
      </w:r>
    </w:p>
    <w:p w:rsidR="00974B91" w:rsidRPr="00974B91" w:rsidP="00D2061D">
      <w:pPr>
        <w:spacing w:line="480" w:lineRule="auto"/>
        <w:rPr>
          <w:rFonts w:ascii="Times New Roman" w:hAnsi="Times New Roman" w:cs="Times New Roman"/>
          <w:sz w:val="24"/>
          <w:szCs w:val="24"/>
        </w:rPr>
      </w:pPr>
      <w:r>
        <w:rPr>
          <w:rFonts w:ascii="Times New Roman" w:hAnsi="Times New Roman" w:cs="Times New Roman"/>
          <w:b/>
          <w:sz w:val="24"/>
          <w:szCs w:val="24"/>
        </w:rPr>
        <w:tab/>
      </w:r>
    </w:p>
    <w:p w:rsidR="00D2061D" w:rsidRPr="00D2061D" w:rsidP="00D2061D">
      <w:pPr>
        <w:rPr>
          <w:rFonts w:ascii="Times New Roman" w:hAnsi="Times New Roman" w:cs="Times New Roman"/>
          <w:sz w:val="24"/>
          <w:szCs w:val="24"/>
        </w:rPr>
      </w:pPr>
    </w:p>
    <w:sectPr w:rsidSect="009F12F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61D" w:rsidRPr="00D2061D" w:rsidP="00D2061D">
    <w:pPr>
      <w:pStyle w:val="Header"/>
      <w:spacing w:line="480" w:lineRule="auto"/>
      <w:rPr>
        <w:rFonts w:ascii="Times New Roman" w:hAnsi="Times New Roman" w:cs="Times New Roman"/>
        <w:sz w:val="24"/>
        <w:szCs w:val="24"/>
      </w:rPr>
    </w:pPr>
    <w:r w:rsidRPr="00D2061D">
      <w:rPr>
        <w:rFonts w:ascii="Times New Roman" w:hAnsi="Times New Roman" w:cs="Times New Roman"/>
        <w:sz w:val="24"/>
        <w:szCs w:val="24"/>
      </w:rPr>
      <w:t xml:space="preserve">OBESITY CASE STUDY </w:t>
    </w:r>
    <w:sdt>
      <w:sdtPr>
        <w:rPr>
          <w:rFonts w:ascii="Times New Roman" w:hAnsi="Times New Roman" w:cs="Times New Roman"/>
          <w:sz w:val="24"/>
          <w:szCs w:val="24"/>
        </w:rPr>
        <w:id w:val="17506231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2061D">
          <w:rPr>
            <w:rFonts w:ascii="Times New Roman" w:hAnsi="Times New Roman" w:cs="Times New Roman"/>
            <w:sz w:val="24"/>
            <w:szCs w:val="24"/>
          </w:rPr>
          <w:fldChar w:fldCharType="begin"/>
        </w:r>
        <w:r w:rsidRPr="00D2061D">
          <w:rPr>
            <w:rFonts w:ascii="Times New Roman" w:hAnsi="Times New Roman" w:cs="Times New Roman"/>
            <w:sz w:val="24"/>
            <w:szCs w:val="24"/>
          </w:rPr>
          <w:instrText xml:space="preserve"> PAGE   \* MERGEFORMAT </w:instrText>
        </w:r>
        <w:r w:rsidRPr="00D2061D">
          <w:rPr>
            <w:rFonts w:ascii="Times New Roman" w:hAnsi="Times New Roman" w:cs="Times New Roman"/>
            <w:sz w:val="24"/>
            <w:szCs w:val="24"/>
          </w:rPr>
          <w:fldChar w:fldCharType="separate"/>
        </w:r>
        <w:r w:rsidR="008D6531">
          <w:rPr>
            <w:rFonts w:ascii="Times New Roman" w:hAnsi="Times New Roman" w:cs="Times New Roman"/>
            <w:noProof/>
            <w:sz w:val="24"/>
            <w:szCs w:val="24"/>
          </w:rPr>
          <w:t>5</w:t>
        </w:r>
        <w:r w:rsidRPr="00D2061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2FC" w:rsidRPr="009F12FC" w:rsidP="009F12FC">
    <w:pPr>
      <w:pStyle w:val="Header"/>
      <w:spacing w:line="480" w:lineRule="auto"/>
      <w:rPr>
        <w:rFonts w:ascii="Times New Roman" w:hAnsi="Times New Roman" w:cs="Times New Roman"/>
        <w:sz w:val="24"/>
        <w:szCs w:val="24"/>
      </w:rPr>
    </w:pPr>
    <w:r w:rsidRPr="009F12FC">
      <w:rPr>
        <w:rFonts w:ascii="Times New Roman" w:hAnsi="Times New Roman" w:cs="Times New Roman"/>
        <w:sz w:val="24"/>
        <w:szCs w:val="24"/>
      </w:rPr>
      <w:t>Running head: OBESITY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38266169"/>
        <w:docPartObj>
          <w:docPartGallery w:val="Page Numbers (Top of Page)"/>
          <w:docPartUnique/>
        </w:docPartObj>
      </w:sdtPr>
      <w:sdtEndPr>
        <w:rPr>
          <w:noProof/>
        </w:rPr>
      </w:sdtEndPr>
      <w:sdtContent>
        <w:r w:rsidRPr="009F12FC">
          <w:rPr>
            <w:rFonts w:ascii="Times New Roman" w:hAnsi="Times New Roman" w:cs="Times New Roman"/>
            <w:sz w:val="24"/>
            <w:szCs w:val="24"/>
          </w:rPr>
          <w:fldChar w:fldCharType="begin"/>
        </w:r>
        <w:r w:rsidRPr="009F12FC">
          <w:rPr>
            <w:rFonts w:ascii="Times New Roman" w:hAnsi="Times New Roman" w:cs="Times New Roman"/>
            <w:sz w:val="24"/>
            <w:szCs w:val="24"/>
          </w:rPr>
          <w:instrText xml:space="preserve"> PAGE   \* MERGEFORMAT </w:instrText>
        </w:r>
        <w:r w:rsidRPr="009F12FC">
          <w:rPr>
            <w:rFonts w:ascii="Times New Roman" w:hAnsi="Times New Roman" w:cs="Times New Roman"/>
            <w:sz w:val="24"/>
            <w:szCs w:val="24"/>
          </w:rPr>
          <w:fldChar w:fldCharType="separate"/>
        </w:r>
        <w:r w:rsidR="001F507D">
          <w:rPr>
            <w:rFonts w:ascii="Times New Roman" w:hAnsi="Times New Roman" w:cs="Times New Roman"/>
            <w:noProof/>
            <w:sz w:val="24"/>
            <w:szCs w:val="24"/>
          </w:rPr>
          <w:t>1</w:t>
        </w:r>
        <w:r w:rsidRPr="009F12FC">
          <w:rPr>
            <w:rFonts w:ascii="Times New Roman" w:hAnsi="Times New Roman" w:cs="Times New Roman"/>
            <w:noProof/>
            <w:sz w:val="24"/>
            <w:szCs w:val="24"/>
          </w:rPr>
          <w:fldChar w:fldCharType="end"/>
        </w:r>
      </w:sdtContent>
    </w:sdt>
  </w:p>
  <w:p w:rsidR="009F1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2FC"/>
    <w:rsid w:val="001D2666"/>
    <w:rsid w:val="001E0959"/>
    <w:rsid w:val="001F507D"/>
    <w:rsid w:val="0022037B"/>
    <w:rsid w:val="002C4BC4"/>
    <w:rsid w:val="004C2A8E"/>
    <w:rsid w:val="007C3643"/>
    <w:rsid w:val="0080412D"/>
    <w:rsid w:val="008C01F5"/>
    <w:rsid w:val="008D6531"/>
    <w:rsid w:val="00974B91"/>
    <w:rsid w:val="009F12FC"/>
    <w:rsid w:val="00BD4F4E"/>
    <w:rsid w:val="00D2061D"/>
    <w:rsid w:val="00D449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2FC"/>
  </w:style>
  <w:style w:type="paragraph" w:styleId="Footer">
    <w:name w:val="footer"/>
    <w:basedOn w:val="Normal"/>
    <w:link w:val="FooterChar"/>
    <w:uiPriority w:val="99"/>
    <w:unhideWhenUsed/>
    <w:rsid w:val="009F1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2FC"/>
  </w:style>
  <w:style w:type="character" w:styleId="Hyperlink">
    <w:name w:val="Hyperlink"/>
    <w:basedOn w:val="DefaultParagraphFont"/>
    <w:uiPriority w:val="99"/>
    <w:unhideWhenUsed/>
    <w:rsid w:val="008D65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dc.gov/oralhealth/about/healthy-people.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2019-10-13T05:52:00Z</dcterms:created>
  <dcterms:modified xsi:type="dcterms:W3CDTF">2019-10-13T08:13:00Z</dcterms:modified>
</cp:coreProperties>
</file>